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AB" w:rsidRDefault="00FB5ADB" w:rsidP="00FB5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1B08AB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B5ADB">
        <w:rPr>
          <w:rFonts w:ascii="Times New Roman" w:hAnsi="Times New Roman" w:cs="Times New Roman"/>
          <w:b/>
          <w:sz w:val="24"/>
          <w:szCs w:val="24"/>
        </w:rPr>
        <w:tab/>
      </w:r>
      <w:r w:rsidR="00FB5ADB">
        <w:rPr>
          <w:rFonts w:ascii="Times New Roman" w:hAnsi="Times New Roman" w:cs="Times New Roman"/>
          <w:b/>
          <w:sz w:val="24"/>
          <w:szCs w:val="24"/>
        </w:rPr>
        <w:tab/>
      </w:r>
      <w:r w:rsidR="00FB5ADB">
        <w:rPr>
          <w:rFonts w:ascii="Times New Roman" w:hAnsi="Times New Roman" w:cs="Times New Roman"/>
          <w:b/>
          <w:sz w:val="24"/>
          <w:szCs w:val="24"/>
        </w:rPr>
        <w:tab/>
      </w:r>
      <w:r w:rsidR="00FB5ADB">
        <w:rPr>
          <w:rFonts w:ascii="Times New Roman" w:hAnsi="Times New Roman" w:cs="Times New Roman"/>
          <w:b/>
          <w:sz w:val="24"/>
          <w:szCs w:val="24"/>
        </w:rPr>
        <w:tab/>
      </w:r>
      <w:r w:rsidR="00FB5ADB">
        <w:rPr>
          <w:rFonts w:ascii="Times New Roman" w:hAnsi="Times New Roman" w:cs="Times New Roman"/>
          <w:b/>
          <w:sz w:val="24"/>
          <w:szCs w:val="24"/>
        </w:rPr>
        <w:tab/>
      </w:r>
      <w:r w:rsidR="00FB5ADB">
        <w:rPr>
          <w:rFonts w:ascii="Times New Roman" w:hAnsi="Times New Roman" w:cs="Times New Roman"/>
          <w:b/>
          <w:sz w:val="24"/>
          <w:szCs w:val="24"/>
        </w:rPr>
        <w:tab/>
      </w:r>
      <w:r w:rsidR="00FB5ADB">
        <w:rPr>
          <w:rFonts w:ascii="Times New Roman" w:hAnsi="Times New Roman" w:cs="Times New Roman"/>
          <w:b/>
          <w:sz w:val="24"/>
          <w:szCs w:val="24"/>
        </w:rPr>
        <w:tab/>
        <w:t xml:space="preserve">         D</w:t>
      </w:r>
      <w:r w:rsidR="00F7208A">
        <w:rPr>
          <w:rFonts w:ascii="Times New Roman" w:hAnsi="Times New Roman" w:cs="Times New Roman"/>
          <w:b/>
          <w:sz w:val="24"/>
          <w:szCs w:val="24"/>
        </w:rPr>
        <w:t>o</w:t>
      </w:r>
      <w:r w:rsidR="00FB5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08A">
        <w:rPr>
          <w:rFonts w:ascii="Times New Roman" w:hAnsi="Times New Roman" w:cs="Times New Roman"/>
          <w:b/>
          <w:sz w:val="24"/>
          <w:szCs w:val="24"/>
        </w:rPr>
        <w:t>Zarządzenia Nr</w:t>
      </w:r>
      <w:r w:rsidR="00D34915">
        <w:rPr>
          <w:rFonts w:ascii="Times New Roman" w:hAnsi="Times New Roman" w:cs="Times New Roman"/>
          <w:b/>
          <w:sz w:val="24"/>
          <w:szCs w:val="24"/>
        </w:rPr>
        <w:t xml:space="preserve"> 80</w:t>
      </w:r>
      <w:r w:rsidR="00FB5ADB">
        <w:rPr>
          <w:rFonts w:ascii="Times New Roman" w:hAnsi="Times New Roman" w:cs="Times New Roman"/>
          <w:b/>
          <w:sz w:val="24"/>
          <w:szCs w:val="24"/>
        </w:rPr>
        <w:t>/20</w:t>
      </w:r>
      <w:r w:rsidR="007563A8">
        <w:rPr>
          <w:rFonts w:ascii="Times New Roman" w:hAnsi="Times New Roman" w:cs="Times New Roman"/>
          <w:b/>
          <w:sz w:val="24"/>
          <w:szCs w:val="24"/>
        </w:rPr>
        <w:t>20</w:t>
      </w:r>
    </w:p>
    <w:p w:rsidR="001B08AB" w:rsidRDefault="00FB5ADB" w:rsidP="00FB5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1B08AB">
        <w:rPr>
          <w:rFonts w:ascii="Times New Roman" w:hAnsi="Times New Roman" w:cs="Times New Roman"/>
          <w:b/>
          <w:sz w:val="24"/>
          <w:szCs w:val="24"/>
        </w:rPr>
        <w:t>Wójta Gminy Rewal</w:t>
      </w:r>
    </w:p>
    <w:p w:rsidR="001B08AB" w:rsidRDefault="00FB5ADB" w:rsidP="00FB5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F7208A">
        <w:rPr>
          <w:rFonts w:ascii="Times New Roman" w:hAnsi="Times New Roman" w:cs="Times New Roman"/>
          <w:b/>
          <w:sz w:val="24"/>
          <w:szCs w:val="24"/>
        </w:rPr>
        <w:t>z dnia 2</w:t>
      </w:r>
      <w:r w:rsidR="00D34915">
        <w:rPr>
          <w:rFonts w:ascii="Times New Roman" w:hAnsi="Times New Roman" w:cs="Times New Roman"/>
          <w:b/>
          <w:sz w:val="24"/>
          <w:szCs w:val="24"/>
        </w:rPr>
        <w:t>4</w:t>
      </w:r>
      <w:r w:rsidR="00F7208A">
        <w:rPr>
          <w:rFonts w:ascii="Times New Roman" w:hAnsi="Times New Roman" w:cs="Times New Roman"/>
          <w:b/>
          <w:sz w:val="24"/>
          <w:szCs w:val="24"/>
        </w:rPr>
        <w:t xml:space="preserve"> sierpnia 20</w:t>
      </w:r>
      <w:r w:rsidR="007563A8">
        <w:rPr>
          <w:rFonts w:ascii="Times New Roman" w:hAnsi="Times New Roman" w:cs="Times New Roman"/>
          <w:b/>
          <w:sz w:val="24"/>
          <w:szCs w:val="24"/>
        </w:rPr>
        <w:t>20</w:t>
      </w:r>
      <w:r w:rsidR="001B08A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konstrukcji projektu budżetu na 20</w:t>
      </w:r>
      <w:r w:rsidR="00F7208A">
        <w:rPr>
          <w:rFonts w:ascii="Times New Roman" w:hAnsi="Times New Roman" w:cs="Times New Roman"/>
          <w:b/>
          <w:sz w:val="24"/>
          <w:szCs w:val="24"/>
        </w:rPr>
        <w:t>2</w:t>
      </w:r>
      <w:r w:rsidR="007563A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8AB" w:rsidRDefault="001B08AB" w:rsidP="001B08AB">
      <w:p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planistyczne do pr</w:t>
      </w:r>
      <w:r w:rsidR="00F7208A">
        <w:rPr>
          <w:rFonts w:ascii="Times New Roman" w:hAnsi="Times New Roman" w:cs="Times New Roman"/>
          <w:sz w:val="24"/>
          <w:szCs w:val="24"/>
        </w:rPr>
        <w:t>ojektu uchwały budżetowej na 202</w:t>
      </w:r>
      <w:r w:rsidR="007563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 należy opracować zgodnie z:</w:t>
      </w:r>
    </w:p>
    <w:p w:rsidR="001B08AB" w:rsidRDefault="001B08AB" w:rsidP="001B08A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XXVIII/223/12 z dnia 18 października 2012 roku  w sprawie określenia trybu prac nad projektem uchwały budżetowej;</w:t>
      </w:r>
    </w:p>
    <w:p w:rsidR="001B08AB" w:rsidRDefault="001B08AB" w:rsidP="001B08A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ustawą z dnia 27 sierpnia 2009 r. o finansach publicznych;</w:t>
      </w:r>
    </w:p>
    <w:p w:rsidR="001B08AB" w:rsidRDefault="001B08AB" w:rsidP="001B08A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ustawą z dnia 13 listopada 2003 r. o dochodach jednostek samorządu terytorialnego (Dz. U. z 2018 r. poz. 1530);</w:t>
      </w:r>
    </w:p>
    <w:p w:rsidR="001B08AB" w:rsidRDefault="001B08AB" w:rsidP="001B08A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rozporządzeniem Ministra Finansów z dnia 2 marca 2010 r. w sprawie szczegółowej klasyfikacji dochodów, wydatków, przychodów i rozchodów oraz środków pochodzących ze źródeł zagranicznych (Dz. U. z 2014 r. poz. 1053);</w:t>
      </w:r>
    </w:p>
    <w:p w:rsidR="001B08AB" w:rsidRDefault="001B08AB" w:rsidP="001B08A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innymi przepisami prawa;</w:t>
      </w:r>
    </w:p>
    <w:p w:rsidR="001B08AB" w:rsidRDefault="001B08AB" w:rsidP="001B08A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warunkami zawartych umów i porozumień;</w:t>
      </w:r>
    </w:p>
    <w:p w:rsidR="001B08AB" w:rsidRDefault="001B08AB" w:rsidP="001B08A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stosowanymi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praktyce formami przekazu, jeżeli mają one związek </w:t>
      </w:r>
      <w:r>
        <w:rPr>
          <w:rFonts w:ascii="Times New Roman" w:hAnsi="Times New Roman" w:cs="Times New Roman"/>
          <w:sz w:val="24"/>
          <w:szCs w:val="24"/>
        </w:rPr>
        <w:br/>
        <w:t>z projektowanymi wielkościami budżetowymi.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wskaźniki makroekonomiczne, które należy uwzględnić przy opracowa</w:t>
      </w:r>
      <w:r w:rsidR="00F7208A">
        <w:rPr>
          <w:rFonts w:ascii="Times New Roman" w:hAnsi="Times New Roman" w:cs="Times New Roman"/>
          <w:sz w:val="24"/>
          <w:szCs w:val="24"/>
        </w:rPr>
        <w:t>niu wielkości budżetowych na 202</w:t>
      </w:r>
      <w:r w:rsidR="007563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rok:</w:t>
      </w:r>
    </w:p>
    <w:p w:rsidR="001B08AB" w:rsidRDefault="001B08AB" w:rsidP="001B08AB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wzrost PKB o </w:t>
      </w:r>
      <w:r w:rsidR="007563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63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B08AB" w:rsidRDefault="001B08AB" w:rsidP="001B08AB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średnioroczny wzrost cen towarów i usług konsumpcyjnych o </w:t>
      </w:r>
      <w:r w:rsidR="007563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63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B08AB" w:rsidRDefault="001B08AB" w:rsidP="001B08AB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nominalny wzrost przeciętnego wynagrod</w:t>
      </w:r>
      <w:r w:rsidR="00F7208A">
        <w:rPr>
          <w:rFonts w:ascii="Times New Roman" w:hAnsi="Times New Roman" w:cs="Times New Roman"/>
          <w:sz w:val="24"/>
          <w:szCs w:val="24"/>
        </w:rPr>
        <w:t xml:space="preserve">zenia w gospodarce narodowej o </w:t>
      </w:r>
      <w:r w:rsidR="007563A8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B08AB" w:rsidRDefault="001B08AB" w:rsidP="001B08AB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nominalny wzrost przeciętnego wynagrodzenia w sektorze przedsiębiorstw o </w:t>
      </w:r>
      <w:r w:rsidR="007563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63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B08AB" w:rsidRDefault="001B08AB" w:rsidP="001B08AB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stopa bezrobocia rejestrowanego na koniec roku na poziomie </w:t>
      </w:r>
      <w:r w:rsidR="00F853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53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B08AB" w:rsidRDefault="001B08AB" w:rsidP="001B08AB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średnioroczny wskaźnik wzrostu wynagrodzeń w państwowej sferze budżetowej – 10</w:t>
      </w:r>
      <w:r w:rsidR="007563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63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B08AB" w:rsidRDefault="001B08AB" w:rsidP="001B08AB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</w:t>
      </w:r>
      <w:r w:rsidR="00F25A8E">
        <w:rPr>
          <w:rFonts w:ascii="Times New Roman" w:hAnsi="Times New Roman" w:cs="Times New Roman"/>
          <w:sz w:val="24"/>
          <w:szCs w:val="24"/>
        </w:rPr>
        <w:t>lne wynagrodzenie za pracę w 202</w:t>
      </w:r>
      <w:r w:rsidR="007563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będzie wynosiło 2.</w:t>
      </w:r>
      <w:r w:rsidR="007563A8">
        <w:rPr>
          <w:rFonts w:ascii="Times New Roman" w:hAnsi="Times New Roman" w:cs="Times New Roman"/>
          <w:sz w:val="24"/>
          <w:szCs w:val="24"/>
        </w:rPr>
        <w:t>80</w:t>
      </w:r>
      <w:r w:rsidR="00F25A8E">
        <w:rPr>
          <w:rFonts w:ascii="Times New Roman" w:hAnsi="Times New Roman" w:cs="Times New Roman"/>
          <w:sz w:val="24"/>
          <w:szCs w:val="24"/>
        </w:rPr>
        <w:t xml:space="preserve">0,00zł, </w:t>
      </w:r>
    </w:p>
    <w:p w:rsidR="001B08AB" w:rsidRDefault="00F25A8E" w:rsidP="001B08AB">
      <w:pPr>
        <w:pStyle w:val="Akapitzlist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stawka godzinowa w 202</w:t>
      </w:r>
      <w:r w:rsidR="007563A8">
        <w:rPr>
          <w:rFonts w:ascii="Times New Roman" w:hAnsi="Times New Roman" w:cs="Times New Roman"/>
          <w:sz w:val="24"/>
          <w:szCs w:val="24"/>
        </w:rPr>
        <w:t>1</w:t>
      </w:r>
      <w:r w:rsidR="001B08AB">
        <w:rPr>
          <w:rFonts w:ascii="Times New Roman" w:hAnsi="Times New Roman" w:cs="Times New Roman"/>
          <w:sz w:val="24"/>
          <w:szCs w:val="24"/>
        </w:rPr>
        <w:t xml:space="preserve"> roku będzie wynosiła 1</w:t>
      </w:r>
      <w:r w:rsidR="007563A8">
        <w:rPr>
          <w:rFonts w:ascii="Times New Roman" w:hAnsi="Times New Roman" w:cs="Times New Roman"/>
          <w:sz w:val="24"/>
          <w:szCs w:val="24"/>
        </w:rPr>
        <w:t>8</w:t>
      </w:r>
      <w:r w:rsidR="001B08AB">
        <w:rPr>
          <w:rFonts w:ascii="Times New Roman" w:hAnsi="Times New Roman" w:cs="Times New Roman"/>
          <w:sz w:val="24"/>
          <w:szCs w:val="24"/>
        </w:rPr>
        <w:t>,</w:t>
      </w:r>
      <w:r w:rsidR="007563A8">
        <w:rPr>
          <w:rFonts w:ascii="Times New Roman" w:hAnsi="Times New Roman" w:cs="Times New Roman"/>
          <w:sz w:val="24"/>
          <w:szCs w:val="24"/>
        </w:rPr>
        <w:t>3</w:t>
      </w:r>
      <w:r w:rsidR="001B08AB">
        <w:rPr>
          <w:rFonts w:ascii="Times New Roman" w:hAnsi="Times New Roman" w:cs="Times New Roman"/>
          <w:sz w:val="24"/>
          <w:szCs w:val="24"/>
        </w:rPr>
        <w:t>0zł .</w:t>
      </w:r>
    </w:p>
    <w:p w:rsidR="00F25A8E" w:rsidRDefault="00F25A8E" w:rsidP="001B08A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w zakresie prognozowania dochodów budżetowych na 20</w:t>
      </w:r>
      <w:r w:rsidR="007563A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B5A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planowania dochodów na 20</w:t>
      </w:r>
      <w:r w:rsidR="00F25A8E">
        <w:rPr>
          <w:rFonts w:ascii="Times New Roman" w:hAnsi="Times New Roman" w:cs="Times New Roman"/>
          <w:sz w:val="24"/>
          <w:szCs w:val="24"/>
        </w:rPr>
        <w:t>2</w:t>
      </w:r>
      <w:r w:rsidR="007563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 jest przewidywane wykonanie</w:t>
      </w:r>
      <w:r w:rsidR="007563A8">
        <w:rPr>
          <w:rFonts w:ascii="Times New Roman" w:hAnsi="Times New Roman" w:cs="Times New Roman"/>
          <w:sz w:val="24"/>
          <w:szCs w:val="24"/>
        </w:rPr>
        <w:t xml:space="preserve"> dochodów budżetowych w roku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B5A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Szacowanie dochodów opierać się powinno na zasadach ostrożnościowych wraz</w:t>
      </w:r>
      <w:r>
        <w:rPr>
          <w:rFonts w:ascii="Times New Roman" w:hAnsi="Times New Roman" w:cs="Times New Roman"/>
          <w:sz w:val="24"/>
          <w:szCs w:val="24"/>
        </w:rPr>
        <w:br/>
        <w:t>z uzasadnieniem.</w:t>
      </w: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5ADB" w:rsidRDefault="00FB5AD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5ADB" w:rsidRDefault="00FB5AD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5ADB" w:rsidRDefault="00FB5AD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3.</w:t>
      </w: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</w:t>
      </w:r>
      <w:r w:rsidR="00F25A8E">
        <w:rPr>
          <w:rFonts w:ascii="Times New Roman" w:hAnsi="Times New Roman" w:cs="Times New Roman"/>
          <w:sz w:val="24"/>
          <w:szCs w:val="24"/>
        </w:rPr>
        <w:t>stalaniu poziomu dochodów na 202</w:t>
      </w:r>
      <w:r w:rsidR="007563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 należy uwzględnić:</w:t>
      </w:r>
    </w:p>
    <w:p w:rsidR="001B08AB" w:rsidRDefault="001B08AB" w:rsidP="001B08AB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prognozy podstawowych wskaźników makroekonomicznych,</w:t>
      </w:r>
    </w:p>
    <w:p w:rsidR="001B08AB" w:rsidRDefault="001B08AB" w:rsidP="001B08AB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wykonanie dochodów budżetowych w roku 20</w:t>
      </w:r>
      <w:r w:rsidR="007563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B08AB" w:rsidRDefault="001B08AB" w:rsidP="001B08AB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uzyskane z Ministerstwa Finansów, Zachodniopomorskiego Urzędu Wojewódzkiego i Krajowego Biura Wyborczego o przyznanych kwotach subwencji </w:t>
      </w:r>
      <w:r>
        <w:rPr>
          <w:rFonts w:ascii="Times New Roman" w:hAnsi="Times New Roman" w:cs="Times New Roman"/>
          <w:sz w:val="24"/>
          <w:szCs w:val="24"/>
        </w:rPr>
        <w:br/>
        <w:t>i dotacji oraz prognozowanych wpływach z tytułu udziału w podatku dochodowym od osób fizycznych,</w:t>
      </w:r>
    </w:p>
    <w:p w:rsidR="001B08AB" w:rsidRDefault="001B08AB" w:rsidP="001B08AB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urzędów skarbowych na temat przewidywanych dochodów,</w:t>
      </w:r>
    </w:p>
    <w:p w:rsidR="001B08AB" w:rsidRDefault="001B08AB" w:rsidP="001B08AB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zmiany cen świadczonych usług,</w:t>
      </w:r>
    </w:p>
    <w:p w:rsidR="001B08AB" w:rsidRDefault="001B08AB" w:rsidP="001B08AB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podatkowe i prognozowane stawki podatków i opłat lokalnych,</w:t>
      </w:r>
    </w:p>
    <w:p w:rsidR="001B08AB" w:rsidRDefault="001B08AB" w:rsidP="001B08AB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sytuację płatniczą największych podatników gminy,</w:t>
      </w:r>
    </w:p>
    <w:p w:rsidR="001B08AB" w:rsidRDefault="001B08AB" w:rsidP="001B08AB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windykacji zaległości podatkowych,</w:t>
      </w:r>
    </w:p>
    <w:p w:rsidR="001B08AB" w:rsidRDefault="001B08AB" w:rsidP="001B08AB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podjęte działania w celu pozyskiwania dodatkowych środków finansowych, w tym z Unii Europejskiej, budżetu państwa, itp. </w:t>
      </w:r>
    </w:p>
    <w:p w:rsidR="001B08AB" w:rsidRDefault="001B08AB" w:rsidP="001B08AB">
      <w:pPr>
        <w:pStyle w:val="Akapitzlist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zmiany innych należności budżetowych wynikające ze zmieniających się przepisów.</w:t>
      </w: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B5A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Założony plan wpływów winien być realny do wykonania. Proponowane kwoty należy uzasadnić podając podstawę i przyczyny wzrostu lub zmniejszenia w stosunku do przewidywanego wykonania roku bieżącego.</w:t>
      </w: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B5A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bieżące należy prognozować w następujący sposób:</w:t>
      </w:r>
    </w:p>
    <w:p w:rsidR="001B08AB" w:rsidRDefault="001B08AB" w:rsidP="001B08AB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dotacje celowe na zadania własne i zadania zlecone z zakresu administracji rządowej </w:t>
      </w:r>
      <w:r>
        <w:rPr>
          <w:rFonts w:ascii="Times New Roman" w:hAnsi="Times New Roman" w:cs="Times New Roman"/>
          <w:sz w:val="24"/>
          <w:szCs w:val="24"/>
        </w:rPr>
        <w:br/>
        <w:t>– w kwotach podanych przez Wojewodę Zachodniopomorskiego oraz Krajowe Biuro Wyborcze,</w:t>
      </w:r>
    </w:p>
    <w:p w:rsidR="001B08AB" w:rsidRDefault="001B08AB" w:rsidP="001B08AB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subwencje – w kwotach podanych przez Ministra Rozwoju i Finansów,</w:t>
      </w:r>
    </w:p>
    <w:p w:rsidR="001B08AB" w:rsidRDefault="001B08AB" w:rsidP="001B08AB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we wpływach z podatku dochodowego od osób fizycznych – w kwotach podanych przez Ministra Rozwoju i Finansów,</w:t>
      </w:r>
    </w:p>
    <w:p w:rsidR="001B08AB" w:rsidRDefault="001B08AB" w:rsidP="001B08AB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dotacje celowe (w tym pomoc finansowa) uzyskane od innych jednostek samorządu terytorialnego ujmuje się na podstawie obowiązujących zapisów porozumień </w:t>
      </w:r>
      <w:r>
        <w:rPr>
          <w:rFonts w:ascii="Times New Roman" w:hAnsi="Times New Roman" w:cs="Times New Roman"/>
          <w:sz w:val="24"/>
          <w:szCs w:val="24"/>
        </w:rPr>
        <w:br/>
        <w:t>i umów,</w:t>
      </w:r>
    </w:p>
    <w:p w:rsidR="001B08AB" w:rsidRDefault="001B08AB" w:rsidP="001B08AB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podatków i opłat lokalnych zakładając wzrost obecnie obowiązujących stawek podatkowych zgodnie ze wskaźnikami wynikającymi z komunikatów Prezesa Głównego Urzędu Statystycznego i Obwieszczenia Ministra Rozwoju i Finansów,  uwzględniając wskaźnik ściągalności,</w:t>
      </w:r>
    </w:p>
    <w:p w:rsidR="001B08AB" w:rsidRDefault="001B08AB" w:rsidP="001B08AB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opłaty za gospodarowanie odpadami komunalnymi szacować na podstawie obowiązujących stawek, uwzględniając wskaźnik ściągalności,</w:t>
      </w:r>
    </w:p>
    <w:p w:rsidR="001B08AB" w:rsidRDefault="001B08AB" w:rsidP="001B08AB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majątku gminy szacować na podstawie:</w:t>
      </w:r>
    </w:p>
    <w:p w:rsidR="001B08AB" w:rsidRDefault="001B08AB" w:rsidP="001B08AB">
      <w:pPr>
        <w:pStyle w:val="Akapitzlist"/>
        <w:numPr>
          <w:ilvl w:val="0"/>
          <w:numId w:val="5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 mienia komunalnego p</w:t>
      </w:r>
      <w:r w:rsidR="00F25A8E">
        <w:rPr>
          <w:rFonts w:ascii="Times New Roman" w:hAnsi="Times New Roman" w:cs="Times New Roman"/>
          <w:sz w:val="24"/>
          <w:szCs w:val="24"/>
        </w:rPr>
        <w:t>rzeznaczonego do sprzedaży w 2020</w:t>
      </w:r>
      <w:r>
        <w:rPr>
          <w:rFonts w:ascii="Times New Roman" w:hAnsi="Times New Roman" w:cs="Times New Roman"/>
          <w:sz w:val="24"/>
          <w:szCs w:val="24"/>
        </w:rPr>
        <w:t xml:space="preserve"> roku,</w:t>
      </w:r>
    </w:p>
    <w:p w:rsidR="001B08AB" w:rsidRDefault="001B08AB" w:rsidP="001B08AB">
      <w:pPr>
        <w:pStyle w:val="Akapitzlist"/>
        <w:numPr>
          <w:ilvl w:val="0"/>
          <w:numId w:val="5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zawartych umów najmu i dzierżawy oraz planowanych przekształceń prawa użytkowania wieczystego w prawo własności, </w:t>
      </w:r>
    </w:p>
    <w:p w:rsidR="001B08AB" w:rsidRDefault="001B08AB" w:rsidP="001B08AB">
      <w:pPr>
        <w:pStyle w:val="Akapitzlist"/>
        <w:numPr>
          <w:ilvl w:val="0"/>
          <w:numId w:val="5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rocznych opłat z tytułu użytkowania wieczystego gruntów,</w:t>
      </w:r>
    </w:p>
    <w:p w:rsidR="001B08AB" w:rsidRDefault="001B08AB" w:rsidP="001B08AB">
      <w:pPr>
        <w:pStyle w:val="Akapitzlist"/>
        <w:numPr>
          <w:ilvl w:val="0"/>
          <w:numId w:val="5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rocznych rat z tytułu sprzedaży w latach ubiegłych lokali, budynków i gruntów,</w:t>
      </w:r>
    </w:p>
    <w:p w:rsidR="001B08AB" w:rsidRDefault="001B08AB" w:rsidP="001B08AB">
      <w:pPr>
        <w:pStyle w:val="Akapitzlist"/>
        <w:numPr>
          <w:ilvl w:val="0"/>
          <w:numId w:val="5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proponowanych do sprzedaży składników mienia (budynki, lokale, grunty) wraz z ich wstępną wyceną,</w:t>
      </w:r>
    </w:p>
    <w:p w:rsidR="001B08AB" w:rsidRDefault="001B08AB" w:rsidP="001B08AB">
      <w:pPr>
        <w:pStyle w:val="Akapitzlist"/>
        <w:numPr>
          <w:ilvl w:val="0"/>
          <w:numId w:val="5"/>
        </w:numPr>
        <w:ind w:left="1134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wpływy na poczet zaległości,</w:t>
      </w:r>
    </w:p>
    <w:p w:rsidR="001B08AB" w:rsidRDefault="001B08AB" w:rsidP="001B08AB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dochody z tytułu wydawania zezwoleń na sprzedaż alkoholu szacować na podstawie liczby zezwoleń na czas nieokreślony oraz przewidywanej liczby zezwoleń na sprzedaż jednorazową,</w:t>
      </w:r>
    </w:p>
    <w:p w:rsidR="001B08AB" w:rsidRDefault="001B08AB" w:rsidP="001B08AB">
      <w:pPr>
        <w:pStyle w:val="Akapitzlist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zaliczki i refundacje ze środków Unii Europejskiej ustalić z uwzględnieniem planowanych terminów składania wniosków o płatność oraz wynikającego z umowy, czasu ich weryfikacji i poświadczenia przez Instytucję Zarządzającą.</w:t>
      </w:r>
    </w:p>
    <w:p w:rsidR="001B08AB" w:rsidRDefault="001B08AB" w:rsidP="001B08AB">
      <w:pPr>
        <w:pStyle w:val="Akapitzli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w zakresie projektowania wydatków budżetowych na 20</w:t>
      </w:r>
      <w:r w:rsidR="00F25A8E">
        <w:rPr>
          <w:rFonts w:ascii="Times New Roman" w:hAnsi="Times New Roman" w:cs="Times New Roman"/>
          <w:b/>
          <w:sz w:val="24"/>
          <w:szCs w:val="24"/>
        </w:rPr>
        <w:t>2</w:t>
      </w:r>
      <w:r w:rsidR="007563A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B5A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8AB" w:rsidRDefault="00F25A8E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wydatków na 202</w:t>
      </w:r>
      <w:r w:rsidR="007563A8">
        <w:rPr>
          <w:rFonts w:ascii="Times New Roman" w:hAnsi="Times New Roman" w:cs="Times New Roman"/>
          <w:sz w:val="24"/>
          <w:szCs w:val="24"/>
        </w:rPr>
        <w:t>1</w:t>
      </w:r>
      <w:r w:rsidR="001B08AB">
        <w:rPr>
          <w:rFonts w:ascii="Times New Roman" w:hAnsi="Times New Roman" w:cs="Times New Roman"/>
          <w:sz w:val="24"/>
          <w:szCs w:val="24"/>
        </w:rPr>
        <w:t xml:space="preserve"> rok oparte jest na przewidywa</w:t>
      </w:r>
      <w:r w:rsidR="007563A8">
        <w:rPr>
          <w:rFonts w:ascii="Times New Roman" w:hAnsi="Times New Roman" w:cs="Times New Roman"/>
          <w:sz w:val="24"/>
          <w:szCs w:val="24"/>
        </w:rPr>
        <w:t>nym wykonaniu budżetu w roku 2020</w:t>
      </w:r>
      <w:r w:rsidR="001B08AB">
        <w:rPr>
          <w:rFonts w:ascii="Times New Roman" w:hAnsi="Times New Roman" w:cs="Times New Roman"/>
          <w:sz w:val="24"/>
          <w:szCs w:val="24"/>
        </w:rPr>
        <w:t xml:space="preserve">, które jednocześnie stanowi podstawę obliczenia limitów wydatków bieżących. 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8AB" w:rsidRDefault="00FB5AD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1B08AB">
        <w:rPr>
          <w:rFonts w:ascii="Times New Roman" w:hAnsi="Times New Roman" w:cs="Times New Roman"/>
          <w:sz w:val="24"/>
          <w:szCs w:val="24"/>
        </w:rPr>
        <w:t>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budżetowe podlegają ograniczeniom formalno-prawnym wynikającym z art. 242 </w:t>
      </w:r>
      <w:r>
        <w:rPr>
          <w:rFonts w:ascii="Times New Roman" w:hAnsi="Times New Roman" w:cs="Times New Roman"/>
          <w:sz w:val="24"/>
          <w:szCs w:val="24"/>
        </w:rPr>
        <w:br/>
        <w:t>i 243 ustawy z dnia 27 sierpnia 2009 r. o finansach publicznych. Reguła wydatkowa określona w art. 242 ustawy nakazuje zachowanie zasady zrównoważonego budżetu bieżącego, co oznacza, że planowane i wykonane wydatki bieżące nie mogą przekroczyć planowanych i wykonanych dochodów bieżących powiększonych o nadwyżkę budżetową</w:t>
      </w:r>
      <w:r>
        <w:rPr>
          <w:rFonts w:ascii="Times New Roman" w:hAnsi="Times New Roman" w:cs="Times New Roman"/>
          <w:sz w:val="24"/>
          <w:szCs w:val="24"/>
        </w:rPr>
        <w:br/>
        <w:t xml:space="preserve">z lat ubiegłych i wolne środki. 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8AB" w:rsidRDefault="00FB5AD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1B08AB">
        <w:rPr>
          <w:rFonts w:ascii="Times New Roman" w:hAnsi="Times New Roman" w:cs="Times New Roman"/>
          <w:sz w:val="24"/>
          <w:szCs w:val="24"/>
        </w:rPr>
        <w:t>.</w:t>
      </w:r>
    </w:p>
    <w:p w:rsidR="001B08AB" w:rsidRDefault="001B08AB" w:rsidP="001B08AB">
      <w:pPr>
        <w:pStyle w:val="Akapitzlist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Kalkulację wydatków należy sporządzić w sposób racjonalny i celowy z uwzględnieniem </w:t>
      </w:r>
      <w:r>
        <w:rPr>
          <w:rFonts w:ascii="Times New Roman" w:hAnsi="Times New Roman" w:cs="Times New Roman"/>
          <w:sz w:val="24"/>
          <w:szCs w:val="24"/>
        </w:rPr>
        <w:br/>
        <w:t xml:space="preserve">w pierwszej kolejności zadań obligatoryjnych, zleconych, kontynuowanych </w:t>
      </w:r>
      <w:r>
        <w:rPr>
          <w:rFonts w:ascii="Times New Roman" w:hAnsi="Times New Roman" w:cs="Times New Roman"/>
          <w:sz w:val="24"/>
          <w:szCs w:val="24"/>
        </w:rPr>
        <w:br/>
        <w:t xml:space="preserve">i wynikających z zawartych umów. </w:t>
      </w:r>
    </w:p>
    <w:p w:rsidR="001B08AB" w:rsidRDefault="001B08AB" w:rsidP="001B08AB">
      <w:pPr>
        <w:pStyle w:val="Akapitzlist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następujący priorytet wydatków budżetowych:</w:t>
      </w:r>
    </w:p>
    <w:p w:rsidR="001B08AB" w:rsidRDefault="001B08AB" w:rsidP="001B08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środków finansowych na zadania budżetowe dla jednostek organizacyjnych gminy na poziomie zapewniającym ich sprawne i nieprzerwane funkcjonowanie, </w:t>
      </w:r>
    </w:p>
    <w:p w:rsidR="001B08AB" w:rsidRDefault="001B08AB" w:rsidP="001B08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środków na niezbędne remonty i naprawy zabezpieczające mienie komunalne,</w:t>
      </w:r>
    </w:p>
    <w:p w:rsidR="001B08AB" w:rsidRDefault="001B08AB" w:rsidP="001B08A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środków na wieloletnie pogramy, projekty lub zadania ujęte </w:t>
      </w:r>
      <w:r>
        <w:rPr>
          <w:rFonts w:ascii="Times New Roman" w:hAnsi="Times New Roman" w:cs="Times New Roman"/>
          <w:sz w:val="24"/>
          <w:szCs w:val="24"/>
        </w:rPr>
        <w:br/>
        <w:t>w aktualnym Wykazie Przedsięwzięć do Wieloletniej Prognozy Finansowej.</w:t>
      </w: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B5AD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8AB" w:rsidRDefault="001B08AB" w:rsidP="001B08AB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rzeczowe planuje się na podstawie pr</w:t>
      </w:r>
      <w:r w:rsidR="00F25A8E">
        <w:rPr>
          <w:rFonts w:ascii="Times New Roman" w:hAnsi="Times New Roman" w:cs="Times New Roman"/>
          <w:sz w:val="24"/>
          <w:szCs w:val="24"/>
        </w:rPr>
        <w:t>zewidywanego wykonania roku 20</w:t>
      </w:r>
      <w:r w:rsidR="000148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pomniejszonego </w:t>
      </w:r>
      <w:r w:rsidR="00F25A8E">
        <w:rPr>
          <w:rFonts w:ascii="Times New Roman" w:hAnsi="Times New Roman" w:cs="Times New Roman"/>
          <w:sz w:val="24"/>
          <w:szCs w:val="24"/>
        </w:rPr>
        <w:t>o jednorazowe wydatki w roku 202</w:t>
      </w:r>
      <w:r w:rsidR="000148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z uwzględnieniem dodatkowych zadań roku przyszłego. </w:t>
      </w:r>
    </w:p>
    <w:p w:rsidR="001B08AB" w:rsidRDefault="001B08AB" w:rsidP="001B08AB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należy uzasadnić uwzględniając:</w:t>
      </w:r>
    </w:p>
    <w:p w:rsidR="001B08AB" w:rsidRDefault="001B08AB" w:rsidP="001B08A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wielkości poszczególnych elementów kalkulacyjnych,</w:t>
      </w:r>
    </w:p>
    <w:p w:rsidR="001B08AB" w:rsidRDefault="001B08AB" w:rsidP="001B08A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czynniki, które spowodowały ewentualną zmianę trendu wzrostu lub spadku, </w:t>
      </w:r>
    </w:p>
    <w:p w:rsidR="001B08AB" w:rsidRDefault="001B08AB" w:rsidP="001B08A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jednorazowe lub niewystępujące w 20</w:t>
      </w:r>
      <w:r w:rsidR="000148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roku,</w:t>
      </w:r>
    </w:p>
    <w:p w:rsidR="001B08AB" w:rsidRDefault="001B08AB" w:rsidP="001B08A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kwoty planowanych wydatków dla nowych zadań prz</w:t>
      </w:r>
      <w:r w:rsidR="00F25A8E">
        <w:rPr>
          <w:rFonts w:ascii="Times New Roman" w:hAnsi="Times New Roman" w:cs="Times New Roman"/>
          <w:sz w:val="24"/>
          <w:szCs w:val="24"/>
        </w:rPr>
        <w:t>e</w:t>
      </w:r>
      <w:r w:rsidR="000148DE">
        <w:rPr>
          <w:rFonts w:ascii="Times New Roman" w:hAnsi="Times New Roman" w:cs="Times New Roman"/>
          <w:sz w:val="24"/>
          <w:szCs w:val="24"/>
        </w:rPr>
        <w:t xml:space="preserve">widzianych do realizacji </w:t>
      </w:r>
      <w:r w:rsidR="000148DE">
        <w:rPr>
          <w:rFonts w:ascii="Times New Roman" w:hAnsi="Times New Roman" w:cs="Times New Roman"/>
          <w:sz w:val="24"/>
          <w:szCs w:val="24"/>
        </w:rPr>
        <w:br/>
        <w:t>w 2021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B08AB" w:rsidRDefault="00FB5AD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1B08AB">
        <w:rPr>
          <w:rFonts w:ascii="Times New Roman" w:hAnsi="Times New Roman" w:cs="Times New Roman"/>
          <w:sz w:val="24"/>
          <w:szCs w:val="24"/>
        </w:rPr>
        <w:t>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Jednostki planujące wydatki na remonty winny wskazać zakres planowanych remontów </w:t>
      </w:r>
      <w:r>
        <w:rPr>
          <w:rFonts w:ascii="Times New Roman" w:hAnsi="Times New Roman" w:cs="Times New Roman"/>
          <w:sz w:val="24"/>
          <w:szCs w:val="24"/>
        </w:rPr>
        <w:br/>
        <w:t xml:space="preserve">z wyszczególnieniem tych związanych z decyzjami i nakazami organów nadzoru. </w:t>
      </w: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5ADB" w:rsidRDefault="00FB5AD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08AB" w:rsidRDefault="00FB5AD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6</w:t>
      </w:r>
      <w:r w:rsidR="001B08AB">
        <w:rPr>
          <w:rFonts w:ascii="Times New Roman" w:hAnsi="Times New Roman" w:cs="Times New Roman"/>
          <w:sz w:val="24"/>
          <w:szCs w:val="24"/>
        </w:rPr>
        <w:t>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osobowe należy kalkulować wg kwot wynikających ze stosunku pracy na dzień 01.09.20</w:t>
      </w:r>
      <w:r w:rsidR="000148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biorąc pod uwagę skutki finansowe planowanych zmi</w:t>
      </w:r>
      <w:r w:rsidR="000148DE">
        <w:rPr>
          <w:rFonts w:ascii="Times New Roman" w:hAnsi="Times New Roman" w:cs="Times New Roman"/>
          <w:sz w:val="24"/>
          <w:szCs w:val="24"/>
        </w:rPr>
        <w:t>an organizacyjnych do końca 2020</w:t>
      </w:r>
      <w:r>
        <w:rPr>
          <w:rFonts w:ascii="Times New Roman" w:hAnsi="Times New Roman" w:cs="Times New Roman"/>
          <w:sz w:val="24"/>
          <w:szCs w:val="24"/>
        </w:rPr>
        <w:t xml:space="preserve"> roku oraz w 20</w:t>
      </w:r>
      <w:r w:rsidR="00F25A8E">
        <w:rPr>
          <w:rFonts w:ascii="Times New Roman" w:hAnsi="Times New Roman" w:cs="Times New Roman"/>
          <w:sz w:val="24"/>
          <w:szCs w:val="24"/>
        </w:rPr>
        <w:t>2</w:t>
      </w:r>
      <w:r w:rsidR="000148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08AB" w:rsidRDefault="00FB5AD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1B08AB">
        <w:rPr>
          <w:rFonts w:ascii="Times New Roman" w:hAnsi="Times New Roman" w:cs="Times New Roman"/>
          <w:sz w:val="24"/>
          <w:szCs w:val="24"/>
        </w:rPr>
        <w:t>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wynagrodzenia bezosobowe należy kalkulować wg zawartych i planowanych umów, ze wskazaniem przewidywanych kwot środków na realizacj</w:t>
      </w:r>
      <w:r w:rsidR="00F25A8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każdej z nich.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8AB" w:rsidRDefault="00FB5AD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1B08AB">
        <w:rPr>
          <w:rFonts w:ascii="Times New Roman" w:hAnsi="Times New Roman" w:cs="Times New Roman"/>
          <w:sz w:val="24"/>
          <w:szCs w:val="24"/>
        </w:rPr>
        <w:t>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 tytułu dodatkowych wynagrodzeń rocznych planuje się zgodnie ustawą z dnia 12 grudnia 1997 r. o dodatkowym wynagrodzeniu rocznym dla pracowników jednostek sfery budżetowej (Dz. U. z 2016 r. poz. 2217 oraz z 2017 r. poz. 1948).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1B08AB" w:rsidRDefault="00FB5AD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1B08AB">
        <w:rPr>
          <w:rFonts w:ascii="Times New Roman" w:hAnsi="Times New Roman" w:cs="Times New Roman"/>
          <w:sz w:val="24"/>
          <w:szCs w:val="24"/>
        </w:rPr>
        <w:t>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Składki na ubezpieczenia społeczne, składki na Fundusz Pracy oraz Fundusz Emerytur Pomostowych planuje się w wysokościach zgodnie z obowiązującymi przepisami. Składki na ubezpieczenia społeczne będące kosztem pracodawcy planuje się na poziomie 95% kwoty stanowiącej zap</w:t>
      </w:r>
      <w:r w:rsidR="00F25A8E">
        <w:rPr>
          <w:rFonts w:ascii="Times New Roman" w:hAnsi="Times New Roman" w:cs="Times New Roman"/>
          <w:sz w:val="24"/>
          <w:szCs w:val="24"/>
        </w:rPr>
        <w:t>otrzebowanie na 202</w:t>
      </w:r>
      <w:r w:rsidR="000148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08AB" w:rsidRDefault="00FB5AD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="001B08AB">
        <w:rPr>
          <w:rFonts w:ascii="Times New Roman" w:hAnsi="Times New Roman" w:cs="Times New Roman"/>
          <w:sz w:val="24"/>
          <w:szCs w:val="24"/>
        </w:rPr>
        <w:t>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na zakładowy fundusz świadczeń socjalnych należy planować zgodnie z ustawą z dnia 4 marca 1994 r. o zakładowym funduszu świadczeń socjalnych (Dz. U. z 2018 r. poz. 1316). Do planowania wysokości odpisu podstawowego przyjąć kwotę bazową stosowaną w roku 2018. W odniesieniu do placówek oświatowych odpis na fundusz świadczeń socjalnych od nauczycieli planować zgodnie z art. 53 ustawy z dnia 26 stycznia 1982 r. Karta Nauczyciela (Dz. U. z 2018 r. poz.967). </w:t>
      </w:r>
    </w:p>
    <w:p w:rsidR="001B08AB" w:rsidRDefault="001B08A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08AB" w:rsidRDefault="00FB5AD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  <w:r w:rsidR="001B08AB">
        <w:rPr>
          <w:rFonts w:ascii="Times New Roman" w:hAnsi="Times New Roman" w:cs="Times New Roman"/>
          <w:sz w:val="24"/>
          <w:szCs w:val="24"/>
        </w:rPr>
        <w:t>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zadania inwestycyjne zostają wprowadzone do projektu budżetu na 20</w:t>
      </w:r>
      <w:r w:rsidR="00F25A8E">
        <w:rPr>
          <w:rFonts w:ascii="Times New Roman" w:hAnsi="Times New Roman" w:cs="Times New Roman"/>
          <w:sz w:val="24"/>
          <w:szCs w:val="24"/>
        </w:rPr>
        <w:t>2</w:t>
      </w:r>
      <w:r w:rsidR="000148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 po przeprowadzeniu procedury Wieloletniego Planu Przedsięwzięć i zatwierdzeniu listy zadań przewidzianych do realizacji przez Wójta Gminy.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8AB" w:rsidRDefault="00FB5ADB" w:rsidP="001B08A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  <w:r w:rsidR="001B08AB">
        <w:rPr>
          <w:rFonts w:ascii="Times New Roman" w:hAnsi="Times New Roman" w:cs="Times New Roman"/>
          <w:sz w:val="24"/>
          <w:szCs w:val="24"/>
        </w:rPr>
        <w:t>.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budżetu gminy tworzy się rezerwę ogólną na wydatki nieprzewidziane oraz rezerwę celową na realizację zadań z zakresu zarządzania kryzysowego w wysokościach wynikających z obowiązujących przepisów. </w:t>
      </w:r>
    </w:p>
    <w:p w:rsidR="001B08AB" w:rsidRDefault="001B08AB" w:rsidP="001B08A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8AB" w:rsidRDefault="001B08AB" w:rsidP="001B08AB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08AB" w:rsidRDefault="001B08AB" w:rsidP="001B08AB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08AB" w:rsidRDefault="001B08AB" w:rsidP="001B08AB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08AB" w:rsidRDefault="001B08AB" w:rsidP="001B08AB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08AB" w:rsidRDefault="001B08AB" w:rsidP="001B08A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93A86" w:rsidRDefault="00D34915"/>
    <w:sectPr w:rsidR="00F9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00F"/>
    <w:multiLevelType w:val="hybridMultilevel"/>
    <w:tmpl w:val="C6F6823A"/>
    <w:lvl w:ilvl="0" w:tplc="8716CF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F7A"/>
    <w:multiLevelType w:val="hybridMultilevel"/>
    <w:tmpl w:val="5AA4C076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C972DE0"/>
    <w:multiLevelType w:val="hybridMultilevel"/>
    <w:tmpl w:val="9274051A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353D"/>
    <w:multiLevelType w:val="hybridMultilevel"/>
    <w:tmpl w:val="719831C6"/>
    <w:lvl w:ilvl="0" w:tplc="04988A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1331"/>
    <w:multiLevelType w:val="hybridMultilevel"/>
    <w:tmpl w:val="F9EEC3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4FF2513E">
      <w:start w:val="1"/>
      <w:numFmt w:val="lowerLetter"/>
      <w:lvlText w:val="%2)"/>
      <w:lvlJc w:val="left"/>
      <w:pPr>
        <w:ind w:left="1788" w:hanging="360"/>
      </w:pPr>
    </w:lvl>
    <w:lvl w:ilvl="2" w:tplc="0DA0F482">
      <w:start w:val="1"/>
      <w:numFmt w:val="lowerLetter"/>
      <w:lvlText w:val="%3."/>
      <w:lvlJc w:val="left"/>
      <w:pPr>
        <w:ind w:left="3033" w:hanging="705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4505F3"/>
    <w:multiLevelType w:val="hybridMultilevel"/>
    <w:tmpl w:val="DAE408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27159A0"/>
    <w:multiLevelType w:val="hybridMultilevel"/>
    <w:tmpl w:val="7EC00C0C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56FF9"/>
    <w:multiLevelType w:val="hybridMultilevel"/>
    <w:tmpl w:val="6CEAB2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157AD0"/>
    <w:multiLevelType w:val="hybridMultilevel"/>
    <w:tmpl w:val="B616F5FC"/>
    <w:lvl w:ilvl="0" w:tplc="04150017">
      <w:start w:val="1"/>
      <w:numFmt w:val="lowerLetter"/>
      <w:lvlText w:val="%1)"/>
      <w:lvlJc w:val="left"/>
      <w:pPr>
        <w:ind w:left="1844" w:hanging="360"/>
      </w:pPr>
    </w:lvl>
    <w:lvl w:ilvl="1" w:tplc="0415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1A"/>
    <w:rsid w:val="000148DE"/>
    <w:rsid w:val="00104DF8"/>
    <w:rsid w:val="001B08AB"/>
    <w:rsid w:val="00456B1A"/>
    <w:rsid w:val="007563A8"/>
    <w:rsid w:val="007E0CC8"/>
    <w:rsid w:val="00A66B8A"/>
    <w:rsid w:val="00D34915"/>
    <w:rsid w:val="00F25A8E"/>
    <w:rsid w:val="00F65C02"/>
    <w:rsid w:val="00F7208A"/>
    <w:rsid w:val="00F853C0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6EC66-2CDA-480B-A5DC-8CA129C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8AB"/>
    <w:pPr>
      <w:spacing w:after="0" w:line="24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8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5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Żoła</dc:creator>
  <cp:keywords/>
  <dc:description/>
  <cp:lastModifiedBy>Beata Żoła</cp:lastModifiedBy>
  <cp:revision>14</cp:revision>
  <cp:lastPrinted>2020-08-24T09:55:00Z</cp:lastPrinted>
  <dcterms:created xsi:type="dcterms:W3CDTF">2019-08-08T10:25:00Z</dcterms:created>
  <dcterms:modified xsi:type="dcterms:W3CDTF">2020-08-24T09:55:00Z</dcterms:modified>
</cp:coreProperties>
</file>